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51FCC" w:rsidRDefault="00451F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1FCC"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П.43,  упр. № 436, 440,442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П.44, упр. № 451,452, 456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П.45, упр. № 461, 464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П.46, упр. № 471, 472</w:t>
      </w:r>
    </w:p>
    <w:p w:rsidR="00451FCC" w:rsidRPr="00451FCC" w:rsidRDefault="00451FC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1FCC" w:rsidRPr="00451FCC" w:rsidRDefault="00451F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1FCC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Дочитать И.С.Тургенев «</w:t>
      </w:r>
      <w:proofErr w:type="spellStart"/>
      <w:r w:rsidRPr="00451FCC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451FCC">
        <w:rPr>
          <w:rFonts w:ascii="Times New Roman" w:hAnsi="Times New Roman" w:cs="Times New Roman"/>
          <w:sz w:val="28"/>
          <w:szCs w:val="28"/>
        </w:rPr>
        <w:t>», ответить на вопросы 8—12, 15, 18,19</w:t>
      </w:r>
    </w:p>
    <w:p w:rsidR="00451FCC" w:rsidRPr="00451FCC" w:rsidRDefault="00451FCC">
      <w:pPr>
        <w:rPr>
          <w:rFonts w:ascii="Times New Roman" w:hAnsi="Times New Roman" w:cs="Times New Roman"/>
          <w:sz w:val="28"/>
          <w:szCs w:val="28"/>
        </w:rPr>
      </w:pPr>
      <w:r w:rsidRPr="00451FCC">
        <w:rPr>
          <w:rFonts w:ascii="Times New Roman" w:hAnsi="Times New Roman" w:cs="Times New Roman"/>
          <w:sz w:val="28"/>
          <w:szCs w:val="28"/>
        </w:rPr>
        <w:t>Прочитать статью на стр. 56-58</w:t>
      </w:r>
    </w:p>
    <w:p w:rsidR="00451FCC" w:rsidRDefault="00451FCC"/>
    <w:sectPr w:rsidR="00451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51FCC"/>
    <w:rsid w:val="0045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2018-02-14T08:45:00Z</dcterms:created>
  <dcterms:modified xsi:type="dcterms:W3CDTF">2018-02-14T08:48:00Z</dcterms:modified>
</cp:coreProperties>
</file>